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2ECF" w14:textId="77777777" w:rsidR="00855B94" w:rsidRDefault="00D81778">
      <w:pPr>
        <w:spacing w:before="32"/>
        <w:ind w:left="841"/>
        <w:rPr>
          <w:b/>
          <w:sz w:val="24"/>
        </w:rPr>
      </w:pPr>
      <w:r>
        <w:rPr>
          <w:b/>
          <w:spacing w:val="-2"/>
          <w:sz w:val="24"/>
          <w:u w:val="thick"/>
        </w:rPr>
        <w:t>MODULO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DICHIARAZIONE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DI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CONFERMA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BENEFICI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LEGGE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104</w:t>
      </w:r>
    </w:p>
    <w:p w14:paraId="4B6072A5" w14:textId="77777777" w:rsidR="00855B94" w:rsidRDefault="00855B94">
      <w:pPr>
        <w:pStyle w:val="Corpotesto"/>
        <w:spacing w:before="76"/>
        <w:rPr>
          <w:b/>
        </w:rPr>
      </w:pPr>
    </w:p>
    <w:p w14:paraId="4E1B0DAA" w14:textId="77777777" w:rsidR="00855B94" w:rsidRDefault="00D81778">
      <w:pPr>
        <w:ind w:left="5804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7EE817E8" w14:textId="3D34E115" w:rsidR="00855B94" w:rsidRDefault="00D81778">
      <w:pPr>
        <w:spacing w:before="1" w:line="242" w:lineRule="auto"/>
        <w:ind w:left="5804" w:right="539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24"/>
        </w:rPr>
        <w:t xml:space="preserve">el IV </w:t>
      </w:r>
      <w:r>
        <w:rPr>
          <w:b/>
          <w:sz w:val="24"/>
        </w:rPr>
        <w:t>I.C.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“Ilaria Alpi”</w:t>
      </w:r>
    </w:p>
    <w:p w14:paraId="30ABC8C2" w14:textId="1E6CB94A" w:rsidR="00D81778" w:rsidRDefault="00D81778">
      <w:pPr>
        <w:spacing w:before="1" w:line="242" w:lineRule="auto"/>
        <w:ind w:left="5804" w:right="539"/>
        <w:rPr>
          <w:b/>
          <w:sz w:val="24"/>
        </w:rPr>
      </w:pPr>
      <w:r>
        <w:rPr>
          <w:b/>
          <w:sz w:val="24"/>
        </w:rPr>
        <w:t>Nocera Inferiore</w:t>
      </w:r>
    </w:p>
    <w:p w14:paraId="28EA27BA" w14:textId="77777777" w:rsidR="00855B94" w:rsidRDefault="00855B94">
      <w:pPr>
        <w:pStyle w:val="Corpotesto"/>
        <w:rPr>
          <w:b/>
        </w:rPr>
      </w:pPr>
    </w:p>
    <w:p w14:paraId="3A02DB92" w14:textId="77777777" w:rsidR="00855B94" w:rsidRDefault="00855B94">
      <w:pPr>
        <w:pStyle w:val="Corpotesto"/>
        <w:spacing w:before="167"/>
        <w:rPr>
          <w:b/>
        </w:rPr>
      </w:pPr>
    </w:p>
    <w:p w14:paraId="1AAE3114" w14:textId="77777777" w:rsidR="00855B94" w:rsidRDefault="00D81778">
      <w:pPr>
        <w:pStyle w:val="Corpotesto"/>
        <w:tabs>
          <w:tab w:val="left" w:pos="3529"/>
          <w:tab w:val="left" w:pos="4021"/>
          <w:tab w:val="left" w:pos="5650"/>
          <w:tab w:val="left" w:pos="7892"/>
          <w:tab w:val="left" w:pos="9834"/>
        </w:tabs>
        <w:spacing w:line="360" w:lineRule="auto"/>
        <w:ind w:left="140" w:right="79"/>
        <w:jc w:val="both"/>
      </w:pPr>
      <w:r>
        <w:t>Il/La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proofErr w:type="gramStart"/>
      <w:r>
        <w:t>(</w:t>
      </w:r>
      <w:r>
        <w:rPr>
          <w:spacing w:val="80"/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 xml:space="preserve">) </w:t>
      </w:r>
      <w:proofErr w:type="spellStart"/>
      <w:r>
        <w:t>cap</w:t>
      </w:r>
      <w:proofErr w:type="spellEnd"/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0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t>, qualifica:</w:t>
      </w:r>
    </w:p>
    <w:p w14:paraId="279D9938" w14:textId="77777777" w:rsidR="00855B94" w:rsidRDefault="00D81778">
      <w:pPr>
        <w:pStyle w:val="Corpotesto"/>
        <w:tabs>
          <w:tab w:val="left" w:pos="1370"/>
          <w:tab w:val="left" w:pos="1751"/>
        </w:tabs>
        <w:spacing w:before="56"/>
        <w:ind w:left="-1" w:right="12"/>
        <w:jc w:val="center"/>
      </w:pPr>
      <w:r>
        <w:rPr>
          <w:sz w:val="32"/>
        </w:rPr>
        <w:t>□</w:t>
      </w:r>
      <w:r>
        <w:rPr>
          <w:spacing w:val="-4"/>
          <w:sz w:val="32"/>
        </w:rPr>
        <w:t xml:space="preserve"> </w:t>
      </w:r>
      <w:r>
        <w:rPr>
          <w:spacing w:val="-2"/>
        </w:rPr>
        <w:t>Docente</w:t>
      </w:r>
      <w:r>
        <w:tab/>
      </w:r>
      <w:r>
        <w:rPr>
          <w:spacing w:val="-10"/>
        </w:rPr>
        <w:t>-</w:t>
      </w:r>
      <w:r>
        <w:tab/>
      </w:r>
      <w:r>
        <w:rPr>
          <w:sz w:val="32"/>
        </w:rPr>
        <w:t>□</w:t>
      </w:r>
      <w:r>
        <w:rPr>
          <w:spacing w:val="-21"/>
          <w:sz w:val="32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rPr>
          <w:spacing w:val="-5"/>
        </w:rPr>
        <w:t>ATA</w:t>
      </w:r>
    </w:p>
    <w:p w14:paraId="640BC1B9" w14:textId="77777777" w:rsidR="00855B94" w:rsidRDefault="00855B94">
      <w:pPr>
        <w:pStyle w:val="Corpotesto"/>
        <w:spacing w:before="40"/>
      </w:pPr>
    </w:p>
    <w:p w14:paraId="3213C1E1" w14:textId="77777777" w:rsidR="00855B94" w:rsidRDefault="00D81778">
      <w:pPr>
        <w:ind w:right="66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3B01AF41" w14:textId="77777777" w:rsidR="00855B94" w:rsidRDefault="00D81778">
      <w:pPr>
        <w:spacing w:before="16"/>
        <w:ind w:left="95" w:right="160"/>
        <w:jc w:val="center"/>
        <w:rPr>
          <w:i/>
          <w:sz w:val="20"/>
        </w:rPr>
      </w:pPr>
      <w:r>
        <w:rPr>
          <w:i/>
          <w:sz w:val="20"/>
        </w:rPr>
        <w:t>sotto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responsabilità,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consapevole,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conseguenze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penali,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civili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amministrative,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previste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445 del 28/12/2000 e della normativa vigente per ipotesi di falsità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 atti e dichiarazioni mendaci,</w:t>
      </w:r>
    </w:p>
    <w:p w14:paraId="4AAD1446" w14:textId="77777777" w:rsidR="00855B94" w:rsidRDefault="00855B94">
      <w:pPr>
        <w:pStyle w:val="Corpotesto"/>
        <w:spacing w:before="7"/>
        <w:rPr>
          <w:i/>
          <w:sz w:val="20"/>
        </w:rPr>
      </w:pPr>
    </w:p>
    <w:p w14:paraId="6CEF9C17" w14:textId="77777777" w:rsidR="00855B94" w:rsidRDefault="00D81778">
      <w:pPr>
        <w:pStyle w:val="Corpotesto"/>
        <w:ind w:left="140"/>
        <w:jc w:val="both"/>
      </w:pPr>
      <w:r>
        <w:t>che</w:t>
      </w:r>
      <w:r>
        <w:rPr>
          <w:spacing w:val="-7"/>
        </w:rPr>
        <w:t xml:space="preserve"> </w:t>
      </w:r>
      <w:r>
        <w:t>permangono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benefici</w:t>
      </w:r>
      <w:r>
        <w:rPr>
          <w:spacing w:val="-6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rPr>
          <w:b/>
        </w:rPr>
        <w:t>Legge</w:t>
      </w:r>
      <w:r>
        <w:rPr>
          <w:b/>
          <w:spacing w:val="-9"/>
        </w:rPr>
        <w:t xml:space="preserve"> </w:t>
      </w:r>
      <w:r>
        <w:rPr>
          <w:b/>
        </w:rPr>
        <w:t>104/92</w:t>
      </w:r>
      <w:r>
        <w:rPr>
          <w:b/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rPr>
          <w:spacing w:val="-2"/>
        </w:rPr>
        <w:t>sensi:</w:t>
      </w:r>
    </w:p>
    <w:p w14:paraId="3F441651" w14:textId="77777777" w:rsidR="00855B94" w:rsidRDefault="00D81778">
      <w:pPr>
        <w:pStyle w:val="Paragrafoelenco"/>
        <w:numPr>
          <w:ilvl w:val="0"/>
          <w:numId w:val="1"/>
        </w:numPr>
        <w:tabs>
          <w:tab w:val="left" w:pos="410"/>
        </w:tabs>
        <w:spacing w:before="60"/>
        <w:ind w:left="410" w:hanging="270"/>
        <w:rPr>
          <w:sz w:val="24"/>
        </w:rPr>
      </w:pPr>
      <w:r>
        <w:rPr>
          <w:sz w:val="24"/>
        </w:rPr>
        <w:t>dell’</w:t>
      </w:r>
      <w:r>
        <w:rPr>
          <w:b/>
          <w:sz w:val="24"/>
        </w:rPr>
        <w:t>Art.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[personale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invalidità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superiore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2/3]</w:t>
      </w:r>
      <w:r>
        <w:rPr>
          <w:spacing w:val="-2"/>
          <w:sz w:val="24"/>
        </w:rPr>
        <w:t>;</w:t>
      </w:r>
    </w:p>
    <w:p w14:paraId="3218F3EC" w14:textId="77777777" w:rsidR="00855B94" w:rsidRDefault="00D81778">
      <w:pPr>
        <w:pStyle w:val="Paragrafoelenco"/>
        <w:numPr>
          <w:ilvl w:val="0"/>
          <w:numId w:val="1"/>
        </w:numPr>
        <w:tabs>
          <w:tab w:val="left" w:pos="387"/>
          <w:tab w:val="left" w:pos="423"/>
        </w:tabs>
        <w:ind w:left="423" w:right="134" w:hanging="284"/>
        <w:rPr>
          <w:sz w:val="24"/>
        </w:rPr>
      </w:pPr>
      <w:r>
        <w:rPr>
          <w:sz w:val="24"/>
        </w:rPr>
        <w:t>dell’</w:t>
      </w: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[disabile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assistenza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parente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affine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entro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terzo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grado con handicap in situazione di gravità] </w:t>
      </w:r>
      <w:r>
        <w:rPr>
          <w:sz w:val="24"/>
        </w:rPr>
        <w:t>in quanto:</w:t>
      </w:r>
    </w:p>
    <w:p w14:paraId="02527E0E" w14:textId="77777777" w:rsidR="00855B94" w:rsidRDefault="00D81778">
      <w:pPr>
        <w:pStyle w:val="Paragrafoelenco"/>
        <w:numPr>
          <w:ilvl w:val="1"/>
          <w:numId w:val="1"/>
        </w:numPr>
        <w:tabs>
          <w:tab w:val="left" w:pos="671"/>
        </w:tabs>
        <w:spacing w:before="13"/>
        <w:ind w:left="671" w:hanging="248"/>
        <w:rPr>
          <w:sz w:val="24"/>
        </w:rPr>
      </w:pPr>
      <w:r>
        <w:rPr>
          <w:spacing w:val="-2"/>
          <w:sz w:val="24"/>
        </w:rPr>
        <w:t>portatore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handicap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situazione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gravità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dell’art.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5.2.1992,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104;</w:t>
      </w:r>
    </w:p>
    <w:p w14:paraId="31BA7FFB" w14:textId="77777777" w:rsidR="00855B94" w:rsidRDefault="00D81778">
      <w:pPr>
        <w:pStyle w:val="Paragrafoelenco"/>
        <w:numPr>
          <w:ilvl w:val="1"/>
          <w:numId w:val="1"/>
        </w:numPr>
        <w:tabs>
          <w:tab w:val="left" w:pos="705"/>
          <w:tab w:val="left" w:pos="707"/>
          <w:tab w:val="left" w:pos="3699"/>
          <w:tab w:val="left" w:pos="5454"/>
          <w:tab w:val="left" w:pos="6373"/>
          <w:tab w:val="left" w:pos="6450"/>
          <w:tab w:val="left" w:pos="9668"/>
          <w:tab w:val="left" w:pos="9719"/>
        </w:tabs>
        <w:ind w:right="134" w:hanging="284"/>
        <w:jc w:val="both"/>
        <w:rPr>
          <w:sz w:val="24"/>
        </w:rPr>
      </w:pPr>
      <w:r>
        <w:rPr>
          <w:sz w:val="24"/>
        </w:rPr>
        <w:t xml:space="preserve">per assistere il proprio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(padre-madre-figlio-coniuge-,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 xml:space="preserve">ecc.) </w:t>
      </w:r>
      <w:r>
        <w:rPr>
          <w:spacing w:val="-2"/>
          <w:sz w:val="24"/>
        </w:rPr>
        <w:t>sig./</w:t>
      </w:r>
      <w:proofErr w:type="spellStart"/>
      <w:r>
        <w:rPr>
          <w:spacing w:val="-2"/>
          <w:sz w:val="24"/>
        </w:rPr>
        <w:t>ra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, nato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e </w:t>
      </w:r>
      <w:r>
        <w:rPr>
          <w:sz w:val="24"/>
        </w:rPr>
        <w:t>residente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17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via</w:t>
      </w:r>
      <w:r>
        <w:rPr>
          <w:spacing w:val="17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riconosciuto</w:t>
      </w:r>
      <w:r>
        <w:rPr>
          <w:spacing w:val="-2"/>
          <w:sz w:val="24"/>
        </w:rPr>
        <w:t xml:space="preserve"> </w:t>
      </w:r>
      <w:r>
        <w:rPr>
          <w:sz w:val="24"/>
        </w:rPr>
        <w:t>portatore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handicap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gravità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6"/>
          <w:sz w:val="24"/>
        </w:rPr>
        <w:t xml:space="preserve"> </w:t>
      </w:r>
      <w:r>
        <w:rPr>
          <w:sz w:val="24"/>
        </w:rPr>
        <w:t>c.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5"/>
          <w:sz w:val="24"/>
        </w:rPr>
        <w:t xml:space="preserve"> </w:t>
      </w:r>
      <w:r>
        <w:rPr>
          <w:sz w:val="24"/>
        </w:rPr>
        <w:t>L.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5.2.1992,</w:t>
      </w:r>
    </w:p>
    <w:p w14:paraId="5ACC900F" w14:textId="77777777" w:rsidR="00855B94" w:rsidRDefault="00D81778">
      <w:pPr>
        <w:pStyle w:val="Corpotesto"/>
        <w:spacing w:line="276" w:lineRule="exact"/>
        <w:ind w:left="707"/>
        <w:jc w:val="both"/>
      </w:pPr>
      <w:r>
        <w:t>n.</w:t>
      </w:r>
      <w:r>
        <w:rPr>
          <w:spacing w:val="-10"/>
        </w:rPr>
        <w:t xml:space="preserve"> </w:t>
      </w:r>
      <w:r>
        <w:rPr>
          <w:spacing w:val="-4"/>
        </w:rPr>
        <w:t>104;</w:t>
      </w:r>
    </w:p>
    <w:p w14:paraId="74BF720D" w14:textId="77777777" w:rsidR="00855B94" w:rsidRDefault="00855B94">
      <w:pPr>
        <w:pStyle w:val="Corpotesto"/>
        <w:spacing w:before="120"/>
      </w:pPr>
    </w:p>
    <w:p w14:paraId="6F875E6C" w14:textId="77777777" w:rsidR="00855B94" w:rsidRDefault="00D81778">
      <w:pPr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Dichiara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inoltre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che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nell’anno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scolastico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corrente:</w:t>
      </w:r>
    </w:p>
    <w:p w14:paraId="373E3F42" w14:textId="77777777" w:rsidR="00855B94" w:rsidRDefault="00D81778">
      <w:pPr>
        <w:pStyle w:val="Paragrafoelenco"/>
        <w:numPr>
          <w:ilvl w:val="0"/>
          <w:numId w:val="1"/>
        </w:numPr>
        <w:tabs>
          <w:tab w:val="left" w:pos="407"/>
          <w:tab w:val="left" w:pos="423"/>
        </w:tabs>
        <w:spacing w:before="36"/>
        <w:ind w:left="423" w:right="160" w:hanging="284"/>
        <w:jc w:val="both"/>
        <w:rPr>
          <w:sz w:val="24"/>
        </w:rPr>
      </w:pPr>
      <w:r>
        <w:rPr>
          <w:sz w:val="24"/>
        </w:rPr>
        <w:t>permangono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all’art.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104/92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come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7"/>
          <w:sz w:val="24"/>
        </w:rPr>
        <w:t xml:space="preserve"> </w:t>
      </w:r>
      <w:r>
        <w:rPr>
          <w:sz w:val="24"/>
        </w:rPr>
        <w:t>già</w:t>
      </w:r>
      <w:r>
        <w:rPr>
          <w:spacing w:val="-5"/>
          <w:sz w:val="24"/>
        </w:rPr>
        <w:t xml:space="preserve"> </w:t>
      </w:r>
      <w:r>
        <w:rPr>
          <w:sz w:val="24"/>
        </w:rPr>
        <w:t>agli atti della scuola e che la Commissione ASL non ha rivisto il giudizio di gravità della condizione di handicap e che la certificazione della ASL non è scaduta e non ha subito modifiche;</w:t>
      </w:r>
    </w:p>
    <w:p w14:paraId="6A0DA1B6" w14:textId="77777777" w:rsidR="00855B94" w:rsidRDefault="00D81778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100"/>
        <w:ind w:left="423" w:right="172" w:hanging="284"/>
        <w:jc w:val="both"/>
        <w:rPr>
          <w:sz w:val="24"/>
        </w:rPr>
      </w:pPr>
      <w:r>
        <w:rPr>
          <w:sz w:val="24"/>
        </w:rPr>
        <w:t xml:space="preserve">permangono le condizioni di cui </w:t>
      </w:r>
      <w:r>
        <w:rPr>
          <w:b/>
          <w:sz w:val="24"/>
        </w:rPr>
        <w:t>all’art</w:t>
      </w:r>
      <w:r>
        <w:rPr>
          <w:b/>
          <w:sz w:val="24"/>
        </w:rPr>
        <w:t xml:space="preserve">. 33 comma 3 della Legge 104/92 </w:t>
      </w:r>
      <w:r>
        <w:rPr>
          <w:sz w:val="24"/>
        </w:rPr>
        <w:t>come da documentazione già agli atti della</w:t>
      </w:r>
      <w:r>
        <w:rPr>
          <w:spacing w:val="-1"/>
          <w:sz w:val="24"/>
        </w:rPr>
        <w:t xml:space="preserve"> </w:t>
      </w:r>
      <w:r>
        <w:rPr>
          <w:sz w:val="24"/>
        </w:rPr>
        <w:t>scuola e che</w:t>
      </w:r>
      <w:r>
        <w:rPr>
          <w:spacing w:val="-1"/>
          <w:sz w:val="24"/>
        </w:rPr>
        <w:t xml:space="preserve"> </w:t>
      </w:r>
      <w:r>
        <w:rPr>
          <w:sz w:val="24"/>
        </w:rPr>
        <w:t>la Commissione</w:t>
      </w:r>
      <w:r>
        <w:rPr>
          <w:spacing w:val="-1"/>
          <w:sz w:val="24"/>
        </w:rPr>
        <w:t xml:space="preserve"> </w:t>
      </w:r>
      <w:r>
        <w:rPr>
          <w:sz w:val="24"/>
        </w:rPr>
        <w:t>ASL</w:t>
      </w:r>
      <w:r>
        <w:rPr>
          <w:spacing w:val="-2"/>
          <w:sz w:val="24"/>
        </w:rPr>
        <w:t xml:space="preserve"> </w:t>
      </w:r>
      <w:r>
        <w:rPr>
          <w:sz w:val="24"/>
        </w:rPr>
        <w:t>non ha</w:t>
      </w:r>
      <w:r>
        <w:rPr>
          <w:spacing w:val="-1"/>
          <w:sz w:val="24"/>
        </w:rPr>
        <w:t xml:space="preserve"> </w:t>
      </w:r>
      <w:r>
        <w:rPr>
          <w:sz w:val="24"/>
        </w:rPr>
        <w:t>rivisto il giudizio di gravità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handicap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vengono</w:t>
      </w:r>
      <w:r>
        <w:rPr>
          <w:spacing w:val="-2"/>
          <w:sz w:val="24"/>
        </w:rPr>
        <w:t xml:space="preserve"> </w:t>
      </w:r>
      <w:r>
        <w:rPr>
          <w:sz w:val="24"/>
        </w:rPr>
        <w:t>richiesti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permessi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che la certificazione della ASL non è scaduta e non ha subito modifiche.</w:t>
      </w:r>
    </w:p>
    <w:p w14:paraId="2801C20C" w14:textId="77777777" w:rsidR="00855B94" w:rsidRDefault="00855B94">
      <w:pPr>
        <w:pStyle w:val="Corpotesto"/>
        <w:spacing w:before="144"/>
      </w:pPr>
    </w:p>
    <w:p w14:paraId="667E14A8" w14:textId="77777777" w:rsidR="00855B94" w:rsidRDefault="00D81778">
      <w:pPr>
        <w:pStyle w:val="Titolo"/>
        <w:spacing w:line="288" w:lineRule="auto"/>
        <w:rPr>
          <w:u w:val="none"/>
        </w:rPr>
      </w:pPr>
      <w:r>
        <w:rPr>
          <w:u w:val="thick"/>
        </w:rPr>
        <w:t>Si</w:t>
      </w:r>
      <w:r>
        <w:rPr>
          <w:spacing w:val="-11"/>
          <w:u w:val="thick"/>
        </w:rPr>
        <w:t xml:space="preserve"> </w:t>
      </w:r>
      <w:r>
        <w:rPr>
          <w:u w:val="thick"/>
        </w:rPr>
        <w:t>impegna,</w:t>
      </w:r>
      <w:r>
        <w:rPr>
          <w:spacing w:val="-11"/>
          <w:u w:val="thick"/>
        </w:rPr>
        <w:t xml:space="preserve"> </w:t>
      </w:r>
      <w:r>
        <w:rPr>
          <w:u w:val="thick"/>
        </w:rPr>
        <w:t>inoltre,</w:t>
      </w:r>
      <w:r>
        <w:rPr>
          <w:spacing w:val="-8"/>
          <w:u w:val="thick"/>
        </w:rPr>
        <w:t xml:space="preserve"> </w:t>
      </w:r>
      <w:r>
        <w:rPr>
          <w:u w:val="thick"/>
        </w:rPr>
        <w:t>a</w:t>
      </w:r>
      <w:r>
        <w:rPr>
          <w:spacing w:val="-11"/>
          <w:u w:val="thick"/>
        </w:rPr>
        <w:t xml:space="preserve"> </w:t>
      </w:r>
      <w:r>
        <w:rPr>
          <w:u w:val="thick"/>
        </w:rPr>
        <w:t>comunicare</w:t>
      </w:r>
      <w:r>
        <w:rPr>
          <w:spacing w:val="-9"/>
          <w:u w:val="thick"/>
        </w:rPr>
        <w:t xml:space="preserve"> </w:t>
      </w:r>
      <w:r>
        <w:rPr>
          <w:u w:val="thick"/>
        </w:rPr>
        <w:t>entro</w:t>
      </w:r>
      <w:r>
        <w:rPr>
          <w:spacing w:val="-11"/>
          <w:u w:val="thick"/>
        </w:rPr>
        <w:t xml:space="preserve"> </w:t>
      </w:r>
      <w:r>
        <w:rPr>
          <w:u w:val="thick"/>
        </w:rPr>
        <w:t>ventiquattro</w:t>
      </w:r>
      <w:r>
        <w:rPr>
          <w:spacing w:val="-11"/>
          <w:u w:val="thick"/>
        </w:rPr>
        <w:t xml:space="preserve"> </w:t>
      </w:r>
      <w:r>
        <w:rPr>
          <w:u w:val="thick"/>
        </w:rPr>
        <w:t>ore</w:t>
      </w:r>
      <w:r>
        <w:rPr>
          <w:spacing w:val="-11"/>
          <w:u w:val="thick"/>
        </w:rPr>
        <w:t xml:space="preserve"> </w:t>
      </w:r>
      <w:r>
        <w:rPr>
          <w:u w:val="thick"/>
        </w:rPr>
        <w:t>ogni</w:t>
      </w:r>
      <w:r>
        <w:rPr>
          <w:spacing w:val="-11"/>
          <w:u w:val="thick"/>
        </w:rPr>
        <w:t xml:space="preserve"> </w:t>
      </w:r>
      <w:r>
        <w:rPr>
          <w:u w:val="thick"/>
        </w:rPr>
        <w:t>variazione</w:t>
      </w:r>
      <w:r>
        <w:rPr>
          <w:spacing w:val="-11"/>
          <w:u w:val="thick"/>
        </w:rPr>
        <w:t xml:space="preserve"> </w:t>
      </w:r>
      <w:r>
        <w:rPr>
          <w:u w:val="thick"/>
        </w:rPr>
        <w:t>della</w:t>
      </w:r>
      <w:r>
        <w:rPr>
          <w:spacing w:val="-11"/>
          <w:u w:val="thick"/>
        </w:rPr>
        <w:t xml:space="preserve"> </w:t>
      </w:r>
      <w:r>
        <w:rPr>
          <w:u w:val="thick"/>
        </w:rPr>
        <w:t>situazione</w:t>
      </w:r>
      <w:r>
        <w:rPr>
          <w:spacing w:val="-11"/>
          <w:u w:val="thick"/>
        </w:rPr>
        <w:t xml:space="preserve"> </w:t>
      </w:r>
      <w:r>
        <w:rPr>
          <w:u w:val="thick"/>
        </w:rPr>
        <w:t>di</w:t>
      </w:r>
      <w:r>
        <w:rPr>
          <w:u w:val="none"/>
        </w:rPr>
        <w:t xml:space="preserve"> </w:t>
      </w:r>
      <w:r>
        <w:rPr>
          <w:u w:val="thick"/>
        </w:rPr>
        <w:t>fatto e di diritto da cui consegua la perdita della legittimazione alle agevolazioni.</w:t>
      </w:r>
    </w:p>
    <w:p w14:paraId="0DEB6A1E" w14:textId="77777777" w:rsidR="00855B94" w:rsidRDefault="00855B94">
      <w:pPr>
        <w:pStyle w:val="Corpotesto"/>
        <w:rPr>
          <w:b/>
        </w:rPr>
      </w:pPr>
    </w:p>
    <w:p w14:paraId="1B52C8C2" w14:textId="77777777" w:rsidR="00855B94" w:rsidRDefault="00855B94">
      <w:pPr>
        <w:pStyle w:val="Corpotesto"/>
        <w:spacing w:before="44"/>
        <w:rPr>
          <w:b/>
        </w:rPr>
      </w:pPr>
    </w:p>
    <w:p w14:paraId="51EC755F" w14:textId="77777777" w:rsidR="00855B94" w:rsidRDefault="00D81778">
      <w:pPr>
        <w:pStyle w:val="Corpotesto"/>
        <w:tabs>
          <w:tab w:val="left" w:pos="2686"/>
          <w:tab w:val="left" w:pos="6303"/>
        </w:tabs>
        <w:ind w:left="164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DICHIARANTE</w:t>
      </w:r>
    </w:p>
    <w:p w14:paraId="775F8E82" w14:textId="77777777" w:rsidR="00855B94" w:rsidRDefault="00855B94">
      <w:pPr>
        <w:pStyle w:val="Corpotesto"/>
        <w:rPr>
          <w:sz w:val="20"/>
        </w:rPr>
      </w:pPr>
    </w:p>
    <w:p w14:paraId="27EAF8A1" w14:textId="77777777" w:rsidR="00855B94" w:rsidRDefault="00855B94">
      <w:pPr>
        <w:pStyle w:val="Corpotesto"/>
        <w:rPr>
          <w:sz w:val="20"/>
        </w:rPr>
      </w:pPr>
    </w:p>
    <w:p w14:paraId="7C510570" w14:textId="77777777" w:rsidR="00855B94" w:rsidRDefault="00D81778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4A886E" wp14:editId="0560CFC9">
                <wp:simplePos x="0" y="0"/>
                <wp:positionH relativeFrom="page">
                  <wp:posOffset>4666467</wp:posOffset>
                </wp:positionH>
                <wp:positionV relativeFrom="paragraph">
                  <wp:posOffset>177787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A95BE" id="Graphic 1" o:spid="_x0000_s1026" style="position:absolute;margin-left:367.45pt;margin-top:14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" path="m,l1828754,e" filled="f" strokeweight=".21153mm">
                <v:path arrowok="t"/>
                <w10:wrap type="topAndBottom" anchorx="page"/>
              </v:shape>
            </w:pict>
          </mc:Fallback>
        </mc:AlternateContent>
      </w:r>
    </w:p>
    <w:sectPr w:rsidR="00855B94">
      <w:type w:val="continuous"/>
      <w:pgSz w:w="1190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627"/>
    <w:multiLevelType w:val="hybridMultilevel"/>
    <w:tmpl w:val="AB426C72"/>
    <w:lvl w:ilvl="0" w:tplc="ED88422A">
      <w:numFmt w:val="bullet"/>
      <w:lvlText w:val="□"/>
      <w:lvlJc w:val="left"/>
      <w:pPr>
        <w:ind w:left="424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C180E784">
      <w:numFmt w:val="bullet"/>
      <w:lvlText w:val="□"/>
      <w:lvlJc w:val="left"/>
      <w:pPr>
        <w:ind w:left="70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6296A26E">
      <w:numFmt w:val="bullet"/>
      <w:lvlText w:val="•"/>
      <w:lvlJc w:val="left"/>
      <w:pPr>
        <w:ind w:left="1724" w:hanging="250"/>
      </w:pPr>
      <w:rPr>
        <w:rFonts w:hint="default"/>
        <w:lang w:val="it-IT" w:eastAsia="en-US" w:bidi="ar-SA"/>
      </w:rPr>
    </w:lvl>
    <w:lvl w:ilvl="3" w:tplc="DCECC710">
      <w:numFmt w:val="bullet"/>
      <w:lvlText w:val="•"/>
      <w:lvlJc w:val="left"/>
      <w:pPr>
        <w:ind w:left="2748" w:hanging="250"/>
      </w:pPr>
      <w:rPr>
        <w:rFonts w:hint="default"/>
        <w:lang w:val="it-IT" w:eastAsia="en-US" w:bidi="ar-SA"/>
      </w:rPr>
    </w:lvl>
    <w:lvl w:ilvl="4" w:tplc="3A124E80">
      <w:numFmt w:val="bullet"/>
      <w:lvlText w:val="•"/>
      <w:lvlJc w:val="left"/>
      <w:pPr>
        <w:ind w:left="3772" w:hanging="250"/>
      </w:pPr>
      <w:rPr>
        <w:rFonts w:hint="default"/>
        <w:lang w:val="it-IT" w:eastAsia="en-US" w:bidi="ar-SA"/>
      </w:rPr>
    </w:lvl>
    <w:lvl w:ilvl="5" w:tplc="05F4BAF4">
      <w:numFmt w:val="bullet"/>
      <w:lvlText w:val="•"/>
      <w:lvlJc w:val="left"/>
      <w:pPr>
        <w:ind w:left="4796" w:hanging="250"/>
      </w:pPr>
      <w:rPr>
        <w:rFonts w:hint="default"/>
        <w:lang w:val="it-IT" w:eastAsia="en-US" w:bidi="ar-SA"/>
      </w:rPr>
    </w:lvl>
    <w:lvl w:ilvl="6" w:tplc="ACD019F2">
      <w:numFmt w:val="bullet"/>
      <w:lvlText w:val="•"/>
      <w:lvlJc w:val="left"/>
      <w:pPr>
        <w:ind w:left="5820" w:hanging="250"/>
      </w:pPr>
      <w:rPr>
        <w:rFonts w:hint="default"/>
        <w:lang w:val="it-IT" w:eastAsia="en-US" w:bidi="ar-SA"/>
      </w:rPr>
    </w:lvl>
    <w:lvl w:ilvl="7" w:tplc="9B5EEC30">
      <w:numFmt w:val="bullet"/>
      <w:lvlText w:val="•"/>
      <w:lvlJc w:val="left"/>
      <w:pPr>
        <w:ind w:left="6844" w:hanging="250"/>
      </w:pPr>
      <w:rPr>
        <w:rFonts w:hint="default"/>
        <w:lang w:val="it-IT" w:eastAsia="en-US" w:bidi="ar-SA"/>
      </w:rPr>
    </w:lvl>
    <w:lvl w:ilvl="8" w:tplc="79588AB8">
      <w:numFmt w:val="bullet"/>
      <w:lvlText w:val="•"/>
      <w:lvlJc w:val="left"/>
      <w:pPr>
        <w:ind w:left="7868" w:hanging="2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94"/>
    <w:rsid w:val="00855B94"/>
    <w:rsid w:val="00D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196"/>
  <w15:docId w15:val="{710CC2CD-96B1-4EA9-ACC8-0AFEB61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0" w:right="166"/>
      <w:jc w:val="both"/>
    </w:pPr>
    <w:rPr>
      <w:b/>
      <w:bCs/>
      <w:sz w:val="25"/>
      <w:szCs w:val="25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2"/>
      <w:ind w:left="423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benefici legge 104</dc:title>
  <dc:creator>IC Tortora</dc:creator>
  <cp:lastModifiedBy>CARMELINA VILLANO</cp:lastModifiedBy>
  <cp:revision>2</cp:revision>
  <cp:lastPrinted>2025-09-04T06:25:00Z</cp:lastPrinted>
  <dcterms:created xsi:type="dcterms:W3CDTF">2025-09-04T06:27:00Z</dcterms:created>
  <dcterms:modified xsi:type="dcterms:W3CDTF">2025-09-04T06:27:00Z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2025-09-04T00:00:00Z</vt:filetime>
  </property>
  <property fmtid="{D5CDD505-2E9C-101B-9397-08002B2CF9AE}" pid="5" name="Producer">
    <vt:lpwstr>PDFCreator 2.5.3.6324; modified using iTextSharp 5.2.1 (c) 1T3XT BVBA</vt:lpwstr>
  </property>
</Properties>
</file>