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ESPERTI COLLAUDATORI INTERNI/ESTERNI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Requisiti di ammissione: Come riportato all’art. 8 dell’avviso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ATTINENTE ALLA SELEZIONE COME DA REQUISITO DI AMMISSIONE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110 e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100 - 110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CERTIFICAZIONE CISCO CCNA ANTE 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CERTIFICAZIONE CISCO CCNA 2021 O EQUIVALENTE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B2. CERTIFICAZIONE CISCO CCNP Routing e Switching O EQUIVALENTE (in alternativa al punto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B3. CERTIFICAZIONE CISCO EXPERT LEVEL O EQUIVALENTE (in alternativa ai punti B1 e B2)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B4. COMPETENZE LINGUISTICHE CERTIFICATE LIVELLO C1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B5. COMPETENZE LINGUISTICHE CERTIFICATE LIVELLO B2 </w:t>
            </w:r>
            <w:r w:rsidDel="00000000" w:rsidR="00000000" w:rsidRPr="00000000">
              <w:rPr>
                <w:rtl w:val="0"/>
              </w:rPr>
              <w:t xml:space="preserve">(in alternativa a C1)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ESPERIENZE DI DOCENZA O COLLABORAZIONE CON UNIVERSITA’ (min. 20 ore) INERENTI ALLA PROGETTAZIONE DELLE RETI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ESPERIENZE DI DOCENZA (min. 20 ore) NEI PROGETTI FINANZIATI DAL FONDO SOCIALE EUROPEO (PON – POR) INERENTI ALLA PROGETTAZIONE DELLE RETI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ALTRI INCARICHI DI COLLAUDATORE O PROGETTISTA IN PROGETTI FINANZIATI DAL FONDO SOCIALE EUROPEO (FESR) </w:t>
            </w:r>
            <w:r w:rsidDel="00000000" w:rsidR="00000000" w:rsidRPr="00000000">
              <w:rPr>
                <w:rtl w:val="0"/>
              </w:rPr>
              <w:t xml:space="preserve">(Solo per esperta progettista 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COMPETENZE SPECIFICHE DELL' ARGOMENTO (documentate attraverso esperienze lavorative professionali)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C12. CONOSCENZE SPECIFICHE DELL' ARGOMENTO (documentate attraverso pubblicazioni)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